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Instructions for how to use Sgt Natsuki sprites.</w:t>
      </w:r>
    </w:p>
    <w:p w:rsidR="00000000" w:rsidDel="00000000" w:rsidP="00000000" w:rsidRDefault="00000000" w:rsidRPr="00000000" w14:paraId="00000002">
      <w:pPr>
        <w:pageBreakBefore w:val="0"/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Please remember to credit Chiff the Oblivious#4251 and AjTheYandere#9808. </w:t>
      </w:r>
    </w:p>
    <w:p w:rsidR="00000000" w:rsidDel="00000000" w:rsidP="00000000" w:rsidRDefault="00000000" w:rsidRPr="00000000" w14:paraId="00000005">
      <w:pPr>
        <w:pageBreakBefore w:val="0"/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Download sgtn.zip and extract it inside your /mod_assets/ folder. If you’ve called your mod file location something different, you will need to make alterations to the definitions.</w:t>
      </w:r>
    </w:p>
    <w:p w:rsidR="00000000" w:rsidDel="00000000" w:rsidP="00000000" w:rsidRDefault="00000000" w:rsidRPr="00000000" w14:paraId="00000007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Download Sgt Natsuki Definitions.txt.</w:t>
      </w:r>
    </w:p>
    <w:p w:rsidR="00000000" w:rsidDel="00000000" w:rsidP="00000000" w:rsidRDefault="00000000" w:rsidRPr="00000000" w14:paraId="00000009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Find the lines in definitions.rpy that contain the vanilla Natsuki sprite definitions. Replace these lines with the contents of Sgt Natsuki Definitions.txt to use these sprites for Natsuki.</w:t>
      </w:r>
    </w:p>
    <w:p w:rsidR="00000000" w:rsidDel="00000000" w:rsidP="00000000" w:rsidRDefault="00000000" w:rsidRPr="00000000" w14:paraId="0000000B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OR</w:t>
      </w:r>
    </w:p>
    <w:p w:rsidR="00000000" w:rsidDel="00000000" w:rsidP="00000000" w:rsidRDefault="00000000" w:rsidRPr="00000000" w14:paraId="0000000D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Copy across the contents without replacing, and swap instances of “natsuki” for your character’s relevant name to use these sprites for another character.</w:t>
      </w:r>
    </w:p>
    <w:p w:rsidR="00000000" w:rsidDel="00000000" w:rsidP="00000000" w:rsidRDefault="00000000" w:rsidRPr="00000000" w14:paraId="0000000F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Refer to the following guide for using the sprites:</w:t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  <w:t xml:space="preserve">The codes for these poses are, for instance, “1a1”. The first 1 means compatible set #1. The a means the first pose for that compatible set. The second 1 means the first head for that compatible set.</w:t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Compatible Set 1</w:t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89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35"/>
        <w:gridCol w:w="2235"/>
        <w:gridCol w:w="2235"/>
        <w:gridCol w:w="2235"/>
        <w:tblGridChange w:id="0">
          <w:tblGrid>
            <w:gridCol w:w="2235"/>
            <w:gridCol w:w="2235"/>
            <w:gridCol w:w="2235"/>
            <w:gridCol w:w="2235"/>
          </w:tblGrid>
        </w:tblGridChange>
      </w:tblGrid>
      <w:tr>
        <w:trPr>
          <w:cantSplit w:val="0"/>
          <w:trHeight w:val="23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1a</w:t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1b</w:t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   1c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46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22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1d</w:t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1e</w:t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   1f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55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49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1g</w:t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1h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1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2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Heads for Compatible Set 1</w:t>
      </w:r>
    </w:p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2</w:t>
            </w:r>
          </w:p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  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1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56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5</w:t>
            </w:r>
          </w:p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  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48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40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8</w:t>
            </w:r>
          </w:p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   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41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54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11</w:t>
            </w:r>
          </w:p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   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33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57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64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14</w:t>
            </w:r>
          </w:p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   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1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35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17</w:t>
            </w:r>
          </w:p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   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1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2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19</w:t>
            </w:r>
          </w:p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20</w:t>
            </w:r>
          </w:p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   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44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47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62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22</w:t>
            </w:r>
          </w:p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23</w:t>
            </w:r>
          </w:p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   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43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1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26</w:t>
            </w:r>
          </w:p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   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1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1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30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28</w:t>
            </w:r>
          </w:p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29</w:t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   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36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58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31</w:t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32</w:t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   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63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60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61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34</w:t>
            </w:r>
          </w:p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35</w:t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   36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29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42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51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53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Compatible Set 2</w:t>
      </w:r>
    </w:p>
    <w:p w:rsidR="00000000" w:rsidDel="00000000" w:rsidP="00000000" w:rsidRDefault="00000000" w:rsidRPr="00000000" w14:paraId="000000B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2a</w:t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2b</w:t>
            </w:r>
          </w:p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   2c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10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2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59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2d</w:t>
            </w:r>
          </w:p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2e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39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Heads for Compatible Set 2</w:t>
      </w:r>
    </w:p>
    <w:p w:rsidR="00000000" w:rsidDel="00000000" w:rsidP="00000000" w:rsidRDefault="00000000" w:rsidRPr="00000000" w14:paraId="000000C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              2</w:t>
            </w:r>
          </w:p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                           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3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38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24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              5</w:t>
            </w:r>
          </w:p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                           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45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34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82700"/>
                  <wp:effectExtent b="0" l="0" r="0" t="0"/>
                  <wp:docPr id="26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Compatible Set 3</w:t>
      </w:r>
    </w:p>
    <w:p w:rsidR="00000000" w:rsidDel="00000000" w:rsidP="00000000" w:rsidRDefault="00000000" w:rsidRPr="00000000" w14:paraId="000000E6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3a</w:t>
            </w:r>
          </w:p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(trigger safety)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787400"/>
                  <wp:effectExtent b="0" l="0" r="0" t="0"/>
                  <wp:docPr id="52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3b</w:t>
            </w:r>
          </w:p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(firing)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787400"/>
                  <wp:effectExtent b="0" l="0" r="0" t="0"/>
                  <wp:docPr id="37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rPr/>
      </w:pPr>
      <w:r w:rsidDel="00000000" w:rsidR="00000000" w:rsidRPr="00000000">
        <w:rPr>
          <w:rtl w:val="0"/>
        </w:rPr>
        <w:t xml:space="preserve">(Heads for Compatible Set 3 are the same as set 2, just in a different position)</w:t>
      </w:r>
    </w:p>
    <w:p w:rsidR="00000000" w:rsidDel="00000000" w:rsidP="00000000" w:rsidRDefault="00000000" w:rsidRPr="00000000" w14:paraId="000000F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Other (4a is the full code)</w:t>
      </w:r>
    </w:p>
    <w:p w:rsidR="00000000" w:rsidDel="00000000" w:rsidP="00000000" w:rsidRDefault="00000000" w:rsidRPr="00000000" w14:paraId="000000F5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4a</w:t>
            </w:r>
          </w:p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              4b</w:t>
            </w:r>
          </w:p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                            4c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95400"/>
                  <wp:effectExtent b="0" l="0" r="0" t="0"/>
                  <wp:docPr id="27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95400"/>
                  <wp:effectExtent b="0" l="0" r="0" t="0"/>
                  <wp:docPr id="50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95400"/>
                  <wp:effectExtent b="0" l="0" r="0" t="0"/>
                  <wp:docPr id="28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4d</w:t>
            </w:r>
          </w:p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              4e</w:t>
            </w:r>
          </w:p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                            4f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95400"/>
                  <wp:effectExtent b="0" l="0" r="0" t="0"/>
                  <wp:docPr id="31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95400"/>
                  <wp:effectExtent b="0" l="0" r="0" t="0"/>
                  <wp:docPr id="16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5875" cy="1295400"/>
                  <wp:effectExtent b="0" l="0" r="0" t="0"/>
                  <wp:docPr id="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A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42" Type="http://schemas.openxmlformats.org/officeDocument/2006/relationships/image" Target="media/image55.png"/><Relationship Id="rId41" Type="http://schemas.openxmlformats.org/officeDocument/2006/relationships/image" Target="media/image40.png"/><Relationship Id="rId44" Type="http://schemas.openxmlformats.org/officeDocument/2006/relationships/image" Target="media/image56.png"/><Relationship Id="rId43" Type="http://schemas.openxmlformats.org/officeDocument/2006/relationships/image" Target="media/image2.png"/><Relationship Id="rId46" Type="http://schemas.openxmlformats.org/officeDocument/2006/relationships/image" Target="media/image59.png"/><Relationship Id="rId45" Type="http://schemas.openxmlformats.org/officeDocument/2006/relationships/image" Target="media/image5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48" Type="http://schemas.openxmlformats.org/officeDocument/2006/relationships/image" Target="media/image38.png"/><Relationship Id="rId47" Type="http://schemas.openxmlformats.org/officeDocument/2006/relationships/image" Target="media/image22.png"/><Relationship Id="rId49" Type="http://schemas.openxmlformats.org/officeDocument/2006/relationships/image" Target="media/image52.png"/><Relationship Id="rId5" Type="http://schemas.openxmlformats.org/officeDocument/2006/relationships/styles" Target="styles.xml"/><Relationship Id="rId6" Type="http://schemas.openxmlformats.org/officeDocument/2006/relationships/image" Target="media/image50.png"/><Relationship Id="rId7" Type="http://schemas.openxmlformats.org/officeDocument/2006/relationships/image" Target="media/image27.png"/><Relationship Id="rId8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3.png"/><Relationship Id="rId33" Type="http://schemas.openxmlformats.org/officeDocument/2006/relationships/image" Target="media/image42.png"/><Relationship Id="rId32" Type="http://schemas.openxmlformats.org/officeDocument/2006/relationships/image" Target="media/image43.png"/><Relationship Id="rId35" Type="http://schemas.openxmlformats.org/officeDocument/2006/relationships/image" Target="media/image36.png"/><Relationship Id="rId34" Type="http://schemas.openxmlformats.org/officeDocument/2006/relationships/image" Target="media/image49.png"/><Relationship Id="rId37" Type="http://schemas.openxmlformats.org/officeDocument/2006/relationships/image" Target="media/image15.png"/><Relationship Id="rId36" Type="http://schemas.openxmlformats.org/officeDocument/2006/relationships/image" Target="media/image16.png"/><Relationship Id="rId39" Type="http://schemas.openxmlformats.org/officeDocument/2006/relationships/image" Target="media/image7.png"/><Relationship Id="rId38" Type="http://schemas.openxmlformats.org/officeDocument/2006/relationships/image" Target="media/image4.png"/><Relationship Id="rId62" Type="http://schemas.openxmlformats.org/officeDocument/2006/relationships/image" Target="media/image60.png"/><Relationship Id="rId61" Type="http://schemas.openxmlformats.org/officeDocument/2006/relationships/image" Target="media/image23.png"/><Relationship Id="rId20" Type="http://schemas.openxmlformats.org/officeDocument/2006/relationships/image" Target="media/image39.png"/><Relationship Id="rId64" Type="http://schemas.openxmlformats.org/officeDocument/2006/relationships/image" Target="media/image47.png"/><Relationship Id="rId63" Type="http://schemas.openxmlformats.org/officeDocument/2006/relationships/image" Target="media/image37.png"/><Relationship Id="rId22" Type="http://schemas.openxmlformats.org/officeDocument/2006/relationships/image" Target="media/image11.png"/><Relationship Id="rId66" Type="http://schemas.openxmlformats.org/officeDocument/2006/relationships/image" Target="media/image31.png"/><Relationship Id="rId21" Type="http://schemas.openxmlformats.org/officeDocument/2006/relationships/image" Target="media/image53.png"/><Relationship Id="rId65" Type="http://schemas.openxmlformats.org/officeDocument/2006/relationships/image" Target="media/image58.png"/><Relationship Id="rId24" Type="http://schemas.openxmlformats.org/officeDocument/2006/relationships/image" Target="media/image57.png"/><Relationship Id="rId68" Type="http://schemas.openxmlformats.org/officeDocument/2006/relationships/image" Target="media/image24.png"/><Relationship Id="rId23" Type="http://schemas.openxmlformats.org/officeDocument/2006/relationships/image" Target="media/image29.png"/><Relationship Id="rId67" Type="http://schemas.openxmlformats.org/officeDocument/2006/relationships/image" Target="media/image35.png"/><Relationship Id="rId60" Type="http://schemas.openxmlformats.org/officeDocument/2006/relationships/image" Target="media/image45.png"/><Relationship Id="rId26" Type="http://schemas.openxmlformats.org/officeDocument/2006/relationships/image" Target="media/image14.png"/><Relationship Id="rId25" Type="http://schemas.openxmlformats.org/officeDocument/2006/relationships/image" Target="media/image64.png"/><Relationship Id="rId69" Type="http://schemas.openxmlformats.org/officeDocument/2006/relationships/image" Target="media/image18.png"/><Relationship Id="rId28" Type="http://schemas.openxmlformats.org/officeDocument/2006/relationships/image" Target="media/image28.png"/><Relationship Id="rId27" Type="http://schemas.openxmlformats.org/officeDocument/2006/relationships/image" Target="media/image10.png"/><Relationship Id="rId29" Type="http://schemas.openxmlformats.org/officeDocument/2006/relationships/image" Target="media/image19.png"/><Relationship Id="rId51" Type="http://schemas.openxmlformats.org/officeDocument/2006/relationships/image" Target="media/image17.png"/><Relationship Id="rId50" Type="http://schemas.openxmlformats.org/officeDocument/2006/relationships/image" Target="media/image61.png"/><Relationship Id="rId53" Type="http://schemas.openxmlformats.org/officeDocument/2006/relationships/image" Target="media/image62.png"/><Relationship Id="rId52" Type="http://schemas.openxmlformats.org/officeDocument/2006/relationships/image" Target="media/image30.png"/><Relationship Id="rId11" Type="http://schemas.openxmlformats.org/officeDocument/2006/relationships/image" Target="media/image48.png"/><Relationship Id="rId55" Type="http://schemas.openxmlformats.org/officeDocument/2006/relationships/image" Target="media/image34.png"/><Relationship Id="rId10" Type="http://schemas.openxmlformats.org/officeDocument/2006/relationships/image" Target="media/image63.png"/><Relationship Id="rId54" Type="http://schemas.openxmlformats.org/officeDocument/2006/relationships/image" Target="media/image12.png"/><Relationship Id="rId13" Type="http://schemas.openxmlformats.org/officeDocument/2006/relationships/image" Target="media/image6.png"/><Relationship Id="rId57" Type="http://schemas.openxmlformats.org/officeDocument/2006/relationships/image" Target="media/image32.png"/><Relationship Id="rId12" Type="http://schemas.openxmlformats.org/officeDocument/2006/relationships/image" Target="media/image13.png"/><Relationship Id="rId56" Type="http://schemas.openxmlformats.org/officeDocument/2006/relationships/image" Target="media/image26.png"/><Relationship Id="rId15" Type="http://schemas.openxmlformats.org/officeDocument/2006/relationships/image" Target="media/image5.png"/><Relationship Id="rId59" Type="http://schemas.openxmlformats.org/officeDocument/2006/relationships/image" Target="media/image44.png"/><Relationship Id="rId14" Type="http://schemas.openxmlformats.org/officeDocument/2006/relationships/image" Target="media/image8.png"/><Relationship Id="rId58" Type="http://schemas.openxmlformats.org/officeDocument/2006/relationships/image" Target="media/image33.png"/><Relationship Id="rId17" Type="http://schemas.openxmlformats.org/officeDocument/2006/relationships/image" Target="media/image1.png"/><Relationship Id="rId16" Type="http://schemas.openxmlformats.org/officeDocument/2006/relationships/image" Target="media/image51.png"/><Relationship Id="rId19" Type="http://schemas.openxmlformats.org/officeDocument/2006/relationships/image" Target="media/image41.png"/><Relationship Id="rId18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